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5597" w14:textId="77777777" w:rsidR="004031A6" w:rsidRPr="004031A6" w:rsidRDefault="004031A6" w:rsidP="004031A6">
      <w:pPr>
        <w:jc w:val="center"/>
        <w:rPr>
          <w:b/>
        </w:rPr>
      </w:pPr>
      <w:r w:rsidRPr="004031A6">
        <w:rPr>
          <w:b/>
        </w:rPr>
        <w:t>Open Access Collections in the PCI: ERM Workgroup Recommendations for Activation/De-activation</w:t>
      </w:r>
    </w:p>
    <w:p w14:paraId="57582E49" w14:textId="77777777" w:rsidR="004031A6" w:rsidRDefault="004031A6" w:rsidP="004031A6"/>
    <w:p w14:paraId="6CF49BB4" w14:textId="77777777" w:rsidR="004031A6" w:rsidRDefault="004031A6" w:rsidP="004031A6">
      <w:r>
        <w:t>The Electronic Resource Management Working Group (ERM) has drafted a final recommendation for activating and deactivating open access electronic resources in the Primo Central Index (PCI). A few points about the attached recommendations list:</w:t>
      </w:r>
    </w:p>
    <w:p w14:paraId="7F064BE3" w14:textId="77777777" w:rsidR="004031A6" w:rsidRDefault="004031A6" w:rsidP="004031A6">
      <w:r>
        <w:t> </w:t>
      </w:r>
    </w:p>
    <w:p w14:paraId="2F9A3B47" w14:textId="77777777" w:rsidR="004031A6" w:rsidRDefault="004031A6" w:rsidP="004031A6">
      <w:pPr>
        <w:pStyle w:val="ListParagraph"/>
        <w:numPr>
          <w:ilvl w:val="0"/>
          <w:numId w:val="1"/>
        </w:numPr>
      </w:pPr>
      <w:r>
        <w:t xml:space="preserve">This list was taken from a larger Ex Libris PCI resources list, and limited to just Open Access materials. Three columns were added to the end of the spreadsheet to indicate </w:t>
      </w:r>
    </w:p>
    <w:p w14:paraId="4AE0D75A" w14:textId="77777777" w:rsidR="004031A6" w:rsidRDefault="004031A6" w:rsidP="004031A6">
      <w:pPr>
        <w:pStyle w:val="ListParagraph"/>
        <w:numPr>
          <w:ilvl w:val="1"/>
          <w:numId w:val="1"/>
        </w:numPr>
      </w:pPr>
      <w:r>
        <w:t xml:space="preserve">1) Whether to activate </w:t>
      </w:r>
    </w:p>
    <w:p w14:paraId="2EB27941" w14:textId="77777777" w:rsidR="004031A6" w:rsidRDefault="004031A6" w:rsidP="004031A6">
      <w:pPr>
        <w:pStyle w:val="ListParagraph"/>
        <w:numPr>
          <w:ilvl w:val="1"/>
          <w:numId w:val="1"/>
        </w:numPr>
      </w:pPr>
      <w:r>
        <w:t xml:space="preserve">2) Subject information on the material and </w:t>
      </w:r>
    </w:p>
    <w:p w14:paraId="0FE27920" w14:textId="77777777" w:rsidR="004031A6" w:rsidRDefault="004031A6" w:rsidP="004031A6">
      <w:pPr>
        <w:pStyle w:val="ListParagraph"/>
        <w:numPr>
          <w:ilvl w:val="1"/>
          <w:numId w:val="1"/>
        </w:numPr>
      </w:pPr>
      <w:r>
        <w:t>3) Reason for non-activation</w:t>
      </w:r>
    </w:p>
    <w:p w14:paraId="7E4D712D" w14:textId="77777777" w:rsidR="004031A6" w:rsidRDefault="004031A6" w:rsidP="004031A6">
      <w:pPr>
        <w:pStyle w:val="ListParagraph"/>
        <w:ind w:left="1440"/>
      </w:pPr>
    </w:p>
    <w:p w14:paraId="7BFBC028" w14:textId="0CABC197" w:rsidR="004031A6" w:rsidRDefault="004031A6" w:rsidP="004031A6">
      <w:pPr>
        <w:pStyle w:val="ListParagraph"/>
        <w:numPr>
          <w:ilvl w:val="0"/>
          <w:numId w:val="1"/>
        </w:numPr>
      </w:pPr>
      <w:r>
        <w:t>The ERM group took a fairly conservative approach to this list; all collections that were classified by Ex Libris as partial open access were recommended to be de-selected or non-activated. In at least some cases, however, a local institution may want to activate some of these collections,</w:t>
      </w:r>
      <w:r w:rsidR="00BF0717">
        <w:t xml:space="preserve"> usually due to having a subscription to the content and</w:t>
      </w:r>
      <w:r>
        <w:t xml:space="preserve"> in conjunction with a corresponding selective-title package in the Alma Community Zone.</w:t>
      </w:r>
    </w:p>
    <w:p w14:paraId="0407C5A2" w14:textId="77777777" w:rsidR="004031A6" w:rsidRDefault="004031A6" w:rsidP="004031A6">
      <w:pPr>
        <w:pStyle w:val="ListParagraph"/>
      </w:pPr>
    </w:p>
    <w:p w14:paraId="39357825" w14:textId="77777777" w:rsidR="004031A6" w:rsidRDefault="004031A6" w:rsidP="004031A6">
      <w:pPr>
        <w:pStyle w:val="ListParagraph"/>
        <w:numPr>
          <w:ilvl w:val="0"/>
          <w:numId w:val="1"/>
        </w:numPr>
      </w:pPr>
      <w:r>
        <w:t>Resources were ultimately classified into three categories based on recommended activation action: Yes, No, and Optional. “Optional” collections were generally on</w:t>
      </w:r>
      <w:bookmarkStart w:id="0" w:name="_GoBack"/>
      <w:bookmarkEnd w:id="0"/>
      <w:r>
        <w:t>es that were subject-specific (i.e. physics) or content-specific (i.e. Government documents). The group reasoned that certain institutions with programs or special collections in these areas might be interested in “opting in”/activating these collections. The relatively few “Yes” collections are open access collections that are from big, well-known publishers like Wiley and Taylor &amp; Francis, are highly multi-disciplinary in subject in content, or are OA textbooks collections.</w:t>
      </w:r>
    </w:p>
    <w:p w14:paraId="534F084B" w14:textId="77777777" w:rsidR="004031A6" w:rsidRDefault="004031A6" w:rsidP="004031A6"/>
    <w:p w14:paraId="19FE11D2" w14:textId="77777777" w:rsidR="004031A6" w:rsidRDefault="004031A6" w:rsidP="004031A6">
      <w:pPr>
        <w:pStyle w:val="ListParagraph"/>
        <w:numPr>
          <w:ilvl w:val="0"/>
          <w:numId w:val="1"/>
        </w:numPr>
      </w:pPr>
      <w:r>
        <w:t>This recommendation list reflects the current (as of 11/27/2018) state of content in the PCI. The content can and will shift over time; the work of maintaining and updating this list will need to be carried on by whatever body inherits the work of the ERM workgroup after Go-Live.</w:t>
      </w:r>
    </w:p>
    <w:p w14:paraId="42FE6055" w14:textId="77777777" w:rsidR="004031A6" w:rsidRDefault="004031A6" w:rsidP="004031A6"/>
    <w:p w14:paraId="33C27BD0" w14:textId="77777777" w:rsidR="004031A6" w:rsidRDefault="004031A6" w:rsidP="004031A6">
      <w:r>
        <w:t>For questions specifically related to making changes in the PCI, please contact PALS via a Support Center ticket.</w:t>
      </w:r>
    </w:p>
    <w:p w14:paraId="4714B9B9" w14:textId="77777777" w:rsidR="004031A6" w:rsidRDefault="004031A6" w:rsidP="004031A6">
      <w:r>
        <w:t xml:space="preserve">For general questions about the process of drafting this recommendation, please contact Zorian Sasyk via email: </w:t>
      </w:r>
      <w:hyperlink r:id="rId7" w:history="1">
        <w:r w:rsidRPr="00FE2469">
          <w:rPr>
            <w:rStyle w:val="Hyperlink"/>
          </w:rPr>
          <w:t>zorian.sasyk@metrostate.edu</w:t>
        </w:r>
      </w:hyperlink>
      <w:r>
        <w:t xml:space="preserve"> </w:t>
      </w:r>
    </w:p>
    <w:p w14:paraId="0125BBE9" w14:textId="77777777" w:rsidR="004031A6" w:rsidRDefault="004031A6" w:rsidP="004031A6"/>
    <w:p w14:paraId="1FA69AFC" w14:textId="77777777" w:rsidR="00743037" w:rsidRDefault="00BF0717"/>
    <w:sectPr w:rsidR="007430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E87F" w14:textId="77777777" w:rsidR="004031A6" w:rsidRDefault="004031A6" w:rsidP="004031A6">
      <w:r>
        <w:separator/>
      </w:r>
    </w:p>
  </w:endnote>
  <w:endnote w:type="continuationSeparator" w:id="0">
    <w:p w14:paraId="65389A3D" w14:textId="77777777" w:rsidR="004031A6" w:rsidRDefault="004031A6" w:rsidP="0040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57105" w14:textId="77777777" w:rsidR="004031A6" w:rsidRDefault="004031A6" w:rsidP="004031A6">
      <w:r>
        <w:separator/>
      </w:r>
    </w:p>
  </w:footnote>
  <w:footnote w:type="continuationSeparator" w:id="0">
    <w:p w14:paraId="293D56F0" w14:textId="77777777" w:rsidR="004031A6" w:rsidRDefault="004031A6" w:rsidP="0040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F753" w14:textId="77777777" w:rsidR="004031A6" w:rsidRDefault="004031A6">
    <w:pPr>
      <w:pStyle w:val="Header"/>
    </w:pPr>
    <w:r>
      <w:t>11/27/2018</w:t>
    </w:r>
  </w:p>
  <w:p w14:paraId="6F0B1420" w14:textId="77777777" w:rsidR="004031A6" w:rsidRDefault="00403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AA3"/>
    <w:multiLevelType w:val="hybridMultilevel"/>
    <w:tmpl w:val="E94E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A6"/>
    <w:rsid w:val="00100811"/>
    <w:rsid w:val="004031A6"/>
    <w:rsid w:val="00660B73"/>
    <w:rsid w:val="00B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849A"/>
  <w15:chartTrackingRefBased/>
  <w15:docId w15:val="{B47FEC97-A5BF-4632-8AE6-0616ECD9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A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A6"/>
    <w:pPr>
      <w:ind w:left="720"/>
    </w:pPr>
  </w:style>
  <w:style w:type="character" w:styleId="Hyperlink">
    <w:name w:val="Hyperlink"/>
    <w:basedOn w:val="DefaultParagraphFont"/>
    <w:uiPriority w:val="99"/>
    <w:unhideWhenUsed/>
    <w:rsid w:val="004031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A6"/>
    <w:rPr>
      <w:rFonts w:ascii="Calibri" w:hAnsi="Calibri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A6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ian.sasyk@metr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Zorian Sasyk</dc:creator>
  <cp:keywords/>
  <dc:description/>
  <cp:lastModifiedBy>Zorian Sasyk</cp:lastModifiedBy>
  <cp:revision>2</cp:revision>
  <dcterms:created xsi:type="dcterms:W3CDTF">2018-11-27T19:27:00Z</dcterms:created>
  <dcterms:modified xsi:type="dcterms:W3CDTF">2018-11-28T19:02:00Z</dcterms:modified>
</cp:coreProperties>
</file>